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9C" w:rsidRPr="006318F0" w:rsidRDefault="0034319C" w:rsidP="00642F8C">
      <w:pPr>
        <w:rPr>
          <w:rFonts w:ascii="Times New Roman" w:hAnsi="Times New Roman"/>
          <w:b/>
          <w:sz w:val="24"/>
          <w:szCs w:val="24"/>
          <w:u w:val="single"/>
        </w:rPr>
      </w:pPr>
      <w:r>
        <w:rPr>
          <w:rFonts w:ascii="Times New Roman" w:hAnsi="Times New Roman"/>
          <w:b/>
          <w:u w:val="single"/>
        </w:rPr>
        <w:br/>
      </w:r>
      <w:r w:rsidR="00642F8C" w:rsidRPr="006318F0">
        <w:rPr>
          <w:rFonts w:ascii="Times New Roman" w:hAnsi="Times New Roman"/>
          <w:b/>
          <w:sz w:val="24"/>
          <w:szCs w:val="24"/>
          <w:u w:val="single"/>
        </w:rPr>
        <w:t>FOR IMMEDIATE RELEASE:</w:t>
      </w:r>
      <w:r w:rsidR="00642F8C" w:rsidRPr="006318F0">
        <w:rPr>
          <w:rFonts w:ascii="Times New Roman" w:hAnsi="Times New Roman"/>
          <w:b/>
          <w:sz w:val="24"/>
          <w:szCs w:val="24"/>
        </w:rPr>
        <w:tab/>
      </w:r>
      <w:r w:rsidR="00642F8C" w:rsidRPr="006318F0">
        <w:rPr>
          <w:rFonts w:ascii="Times New Roman" w:hAnsi="Times New Roman"/>
          <w:b/>
          <w:sz w:val="24"/>
          <w:szCs w:val="24"/>
        </w:rPr>
        <w:tab/>
      </w:r>
      <w:r w:rsidR="00642F8C" w:rsidRPr="006318F0">
        <w:rPr>
          <w:rFonts w:ascii="Times New Roman" w:hAnsi="Times New Roman"/>
          <w:b/>
          <w:sz w:val="24"/>
          <w:szCs w:val="24"/>
        </w:rPr>
        <w:tab/>
      </w:r>
      <w:r w:rsidR="00642F8C" w:rsidRPr="006318F0">
        <w:rPr>
          <w:rFonts w:ascii="Times New Roman" w:hAnsi="Times New Roman"/>
          <w:b/>
          <w:sz w:val="24"/>
          <w:szCs w:val="24"/>
        </w:rPr>
        <w:tab/>
      </w:r>
      <w:r w:rsidR="00642F8C" w:rsidRPr="006318F0">
        <w:rPr>
          <w:rFonts w:ascii="Times New Roman" w:hAnsi="Times New Roman"/>
          <w:b/>
          <w:sz w:val="24"/>
          <w:szCs w:val="24"/>
          <w:u w:val="single"/>
        </w:rPr>
        <w:t>FOR MORE INFORMATION:</w:t>
      </w:r>
    </w:p>
    <w:p w:rsidR="00642F8C" w:rsidRPr="006318F0" w:rsidRDefault="002A06A7" w:rsidP="00642F8C">
      <w:pPr>
        <w:rPr>
          <w:rFonts w:ascii="Times New Roman" w:hAnsi="Times New Roman"/>
          <w:sz w:val="24"/>
          <w:szCs w:val="24"/>
        </w:rPr>
      </w:pPr>
      <w:r>
        <w:rPr>
          <w:rFonts w:ascii="Times New Roman" w:hAnsi="Times New Roman"/>
          <w:sz w:val="24"/>
          <w:szCs w:val="24"/>
        </w:rPr>
        <w:t>January 2</w:t>
      </w:r>
      <w:r w:rsidR="008B7C87">
        <w:rPr>
          <w:rFonts w:ascii="Times New Roman" w:hAnsi="Times New Roman"/>
          <w:sz w:val="24"/>
          <w:szCs w:val="24"/>
        </w:rPr>
        <w:t>, 20</w:t>
      </w:r>
      <w:r w:rsidR="00642F8C" w:rsidRPr="006318F0">
        <w:rPr>
          <w:rFonts w:ascii="Times New Roman" w:hAnsi="Times New Roman"/>
          <w:sz w:val="24"/>
          <w:szCs w:val="24"/>
        </w:rPr>
        <w:t>1</w:t>
      </w:r>
      <w:r>
        <w:rPr>
          <w:rFonts w:ascii="Times New Roman" w:hAnsi="Times New Roman"/>
          <w:sz w:val="24"/>
          <w:szCs w:val="24"/>
        </w:rPr>
        <w:t>3</w:t>
      </w:r>
      <w:r w:rsidR="00642F8C" w:rsidRPr="006318F0">
        <w:rPr>
          <w:rFonts w:ascii="Times New Roman" w:hAnsi="Times New Roman"/>
          <w:sz w:val="24"/>
          <w:szCs w:val="24"/>
        </w:rPr>
        <w:tab/>
      </w:r>
      <w:r w:rsidR="00642F8C" w:rsidRPr="006318F0">
        <w:rPr>
          <w:rFonts w:ascii="Times New Roman" w:hAnsi="Times New Roman"/>
          <w:sz w:val="24"/>
          <w:szCs w:val="24"/>
        </w:rPr>
        <w:tab/>
      </w:r>
      <w:r w:rsidR="00642F8C" w:rsidRPr="006318F0">
        <w:rPr>
          <w:rFonts w:ascii="Times New Roman" w:hAnsi="Times New Roman"/>
          <w:sz w:val="24"/>
          <w:szCs w:val="24"/>
        </w:rPr>
        <w:tab/>
      </w:r>
      <w:r w:rsidR="00642F8C" w:rsidRPr="006318F0">
        <w:rPr>
          <w:rFonts w:ascii="Times New Roman" w:hAnsi="Times New Roman"/>
          <w:sz w:val="24"/>
          <w:szCs w:val="24"/>
        </w:rPr>
        <w:tab/>
      </w:r>
      <w:r w:rsidR="00642F8C" w:rsidRPr="006318F0">
        <w:rPr>
          <w:rFonts w:ascii="Times New Roman" w:hAnsi="Times New Roman"/>
          <w:sz w:val="24"/>
          <w:szCs w:val="24"/>
        </w:rPr>
        <w:tab/>
      </w:r>
      <w:r w:rsidR="00642F8C" w:rsidRPr="006318F0">
        <w:rPr>
          <w:rFonts w:ascii="Times New Roman" w:hAnsi="Times New Roman"/>
          <w:sz w:val="24"/>
          <w:szCs w:val="24"/>
        </w:rPr>
        <w:tab/>
        <w:t>Jeff Van Ness, (202) 204-7515</w:t>
      </w:r>
    </w:p>
    <w:p w:rsidR="00A36B90" w:rsidRPr="006318F0" w:rsidRDefault="00642F8C" w:rsidP="00A36B90">
      <w:pPr>
        <w:rPr>
          <w:rFonts w:ascii="Times New Roman" w:hAnsi="Times New Roman"/>
          <w:sz w:val="24"/>
          <w:szCs w:val="24"/>
        </w:rPr>
      </w:pPr>
      <w:r w:rsidRPr="006318F0">
        <w:rPr>
          <w:rFonts w:ascii="Times New Roman" w:hAnsi="Times New Roman"/>
          <w:sz w:val="24"/>
          <w:szCs w:val="24"/>
        </w:rPr>
        <w:tab/>
      </w:r>
      <w:r w:rsidRPr="006318F0">
        <w:rPr>
          <w:rFonts w:ascii="Times New Roman" w:hAnsi="Times New Roman"/>
          <w:sz w:val="24"/>
          <w:szCs w:val="24"/>
        </w:rPr>
        <w:tab/>
      </w:r>
      <w:r w:rsidRPr="006318F0">
        <w:rPr>
          <w:rFonts w:ascii="Times New Roman" w:hAnsi="Times New Roman"/>
          <w:sz w:val="24"/>
          <w:szCs w:val="24"/>
        </w:rPr>
        <w:tab/>
      </w:r>
      <w:r w:rsidRPr="006318F0">
        <w:rPr>
          <w:rFonts w:ascii="Times New Roman" w:hAnsi="Times New Roman"/>
          <w:sz w:val="24"/>
          <w:szCs w:val="24"/>
        </w:rPr>
        <w:tab/>
      </w:r>
      <w:r w:rsidRPr="006318F0">
        <w:rPr>
          <w:rFonts w:ascii="Times New Roman" w:hAnsi="Times New Roman"/>
          <w:sz w:val="24"/>
          <w:szCs w:val="24"/>
        </w:rPr>
        <w:tab/>
      </w:r>
      <w:r w:rsidRPr="006318F0">
        <w:rPr>
          <w:rFonts w:ascii="Times New Roman" w:hAnsi="Times New Roman"/>
          <w:sz w:val="24"/>
          <w:szCs w:val="24"/>
        </w:rPr>
        <w:tab/>
      </w:r>
      <w:r w:rsidRPr="006318F0">
        <w:rPr>
          <w:rFonts w:ascii="Times New Roman" w:hAnsi="Times New Roman"/>
          <w:sz w:val="24"/>
          <w:szCs w:val="24"/>
        </w:rPr>
        <w:tab/>
      </w:r>
    </w:p>
    <w:p w:rsidR="00267324" w:rsidRPr="00267324" w:rsidRDefault="002A06A7" w:rsidP="00267324">
      <w:pPr>
        <w:jc w:val="center"/>
        <w:outlineLvl w:val="0"/>
        <w:rPr>
          <w:rFonts w:ascii="Times New Roman" w:hAnsi="Times New Roman"/>
          <w:b/>
          <w:sz w:val="24"/>
          <w:szCs w:val="24"/>
        </w:rPr>
      </w:pPr>
      <w:r>
        <w:rPr>
          <w:rFonts w:ascii="Times New Roman" w:hAnsi="Times New Roman"/>
          <w:b/>
          <w:sz w:val="24"/>
          <w:szCs w:val="24"/>
        </w:rPr>
        <w:t xml:space="preserve">STATEMENT OF </w:t>
      </w:r>
      <w:r w:rsidR="007D1929">
        <w:rPr>
          <w:rFonts w:ascii="Times New Roman" w:hAnsi="Times New Roman"/>
          <w:b/>
          <w:sz w:val="24"/>
          <w:szCs w:val="24"/>
        </w:rPr>
        <w:t xml:space="preserve">ACAP </w:t>
      </w:r>
      <w:r>
        <w:rPr>
          <w:rFonts w:ascii="Times New Roman" w:hAnsi="Times New Roman"/>
          <w:b/>
          <w:sz w:val="24"/>
          <w:szCs w:val="24"/>
        </w:rPr>
        <w:t>CEO MARGARET A. MURRAY ON THE ‘FISCAL CLIFF’ AGREEMENT</w:t>
      </w:r>
    </w:p>
    <w:p w:rsidR="00267324" w:rsidRDefault="00267324" w:rsidP="009E2440">
      <w:pPr>
        <w:outlineLvl w:val="0"/>
        <w:rPr>
          <w:rFonts w:ascii="Times New Roman" w:hAnsi="Times New Roman"/>
          <w:sz w:val="24"/>
          <w:szCs w:val="24"/>
        </w:rPr>
      </w:pPr>
    </w:p>
    <w:p w:rsidR="00052956" w:rsidRPr="00B612F3" w:rsidRDefault="000C1A45" w:rsidP="009E2440">
      <w:pPr>
        <w:outlineLvl w:val="0"/>
        <w:rPr>
          <w:rFonts w:ascii="Times New Roman" w:hAnsi="Times New Roman"/>
        </w:rPr>
      </w:pPr>
      <w:r w:rsidRPr="00B612F3">
        <w:rPr>
          <w:rFonts w:ascii="Times New Roman" w:hAnsi="Times New Roman"/>
        </w:rPr>
        <w:t xml:space="preserve">WASHINGTON – </w:t>
      </w:r>
      <w:r w:rsidR="002A06A7">
        <w:rPr>
          <w:rFonts w:ascii="Times New Roman" w:hAnsi="Times New Roman"/>
        </w:rPr>
        <w:t>Margaret A. Murray, Chief Executive Officer of the Association for Community Affiliated Plans (ACAP), issued the following statement on the agreement aimed at staving off the resetting of tax rates and spending cuts colloquially known as the ‘fiscal cliff’:</w:t>
      </w:r>
    </w:p>
    <w:p w:rsidR="00052956" w:rsidRPr="00B612F3" w:rsidRDefault="00052956" w:rsidP="009E2440">
      <w:pPr>
        <w:outlineLvl w:val="0"/>
        <w:rPr>
          <w:rFonts w:ascii="Times New Roman" w:hAnsi="Times New Roman"/>
        </w:rPr>
      </w:pPr>
    </w:p>
    <w:p w:rsidR="00751D92" w:rsidRDefault="002A06A7" w:rsidP="00751D92">
      <w:pPr>
        <w:outlineLvl w:val="0"/>
        <w:rPr>
          <w:rFonts w:ascii="Times New Roman" w:hAnsi="Times New Roman"/>
        </w:rPr>
      </w:pPr>
      <w:r>
        <w:rPr>
          <w:rFonts w:ascii="Times New Roman" w:hAnsi="Times New Roman"/>
        </w:rPr>
        <w:t>“</w:t>
      </w:r>
      <w:r w:rsidR="00751D92">
        <w:rPr>
          <w:rFonts w:ascii="Times New Roman" w:hAnsi="Times New Roman"/>
        </w:rPr>
        <w:t xml:space="preserve">While ACAP, like many in Washington, is still going over the fine print of the agreement reached last night by Congress, we are glad to see that the agreement includes an extension of the authorization of Medicare Advantage Special Needs Plans through 2014. Such plans serve </w:t>
      </w:r>
      <w:r w:rsidR="00751D92" w:rsidRPr="00751D92">
        <w:rPr>
          <w:rFonts w:ascii="Times New Roman" w:hAnsi="Times New Roman"/>
        </w:rPr>
        <w:t xml:space="preserve">the most </w:t>
      </w:r>
      <w:r w:rsidR="00751D92">
        <w:rPr>
          <w:rFonts w:ascii="Times New Roman" w:hAnsi="Times New Roman"/>
        </w:rPr>
        <w:t xml:space="preserve">vulnerable and </w:t>
      </w:r>
      <w:r w:rsidR="00751D92" w:rsidRPr="00751D92">
        <w:rPr>
          <w:rFonts w:ascii="Times New Roman" w:hAnsi="Times New Roman"/>
        </w:rPr>
        <w:t xml:space="preserve">medically needy </w:t>
      </w:r>
      <w:r w:rsidR="00751D92">
        <w:rPr>
          <w:rFonts w:ascii="Times New Roman" w:hAnsi="Times New Roman"/>
        </w:rPr>
        <w:t>Medicare benefic</w:t>
      </w:r>
      <w:bookmarkStart w:id="0" w:name="_GoBack"/>
      <w:bookmarkEnd w:id="0"/>
      <w:r w:rsidR="00751D92">
        <w:rPr>
          <w:rFonts w:ascii="Times New Roman" w:hAnsi="Times New Roman"/>
        </w:rPr>
        <w:t xml:space="preserve">iaries—in particular, those who qualify for both Medicaid </w:t>
      </w:r>
      <w:r w:rsidR="00751D92">
        <w:rPr>
          <w:rFonts w:ascii="Times New Roman" w:hAnsi="Times New Roman"/>
          <w:i/>
        </w:rPr>
        <w:t xml:space="preserve">and </w:t>
      </w:r>
      <w:r w:rsidR="00751D92">
        <w:rPr>
          <w:rFonts w:ascii="Times New Roman" w:hAnsi="Times New Roman"/>
        </w:rPr>
        <w:t xml:space="preserve">Medicaid, or ‘dual eligibles.’ </w:t>
      </w:r>
      <w:r w:rsidR="00E42E81">
        <w:rPr>
          <w:rFonts w:ascii="Times New Roman" w:hAnsi="Times New Roman"/>
        </w:rPr>
        <w:t xml:space="preserve">Among ACAP Safety Net Health Plans, 25 members offer Special Needs Plans, covering a total of more than 100,000 dually eligible beneficiaries. </w:t>
      </w:r>
    </w:p>
    <w:p w:rsidR="00751D92" w:rsidRDefault="00751D92" w:rsidP="00751D92">
      <w:pPr>
        <w:outlineLvl w:val="0"/>
        <w:rPr>
          <w:rFonts w:ascii="Times New Roman" w:hAnsi="Times New Roman"/>
        </w:rPr>
      </w:pPr>
    </w:p>
    <w:p w:rsidR="00E42E81" w:rsidRDefault="00751D92" w:rsidP="00751D92">
      <w:pPr>
        <w:outlineLvl w:val="0"/>
        <w:rPr>
          <w:rFonts w:ascii="Times New Roman" w:hAnsi="Times New Roman"/>
        </w:rPr>
      </w:pPr>
      <w:r>
        <w:rPr>
          <w:rFonts w:ascii="Times New Roman" w:hAnsi="Times New Roman"/>
        </w:rPr>
        <w:t>“</w:t>
      </w:r>
      <w:r w:rsidRPr="00751D92">
        <w:rPr>
          <w:rFonts w:ascii="Times New Roman" w:hAnsi="Times New Roman"/>
        </w:rPr>
        <w:t>But because Medicare and Medicaid are separately administered</w:t>
      </w:r>
      <w:r>
        <w:rPr>
          <w:rFonts w:ascii="Times New Roman" w:hAnsi="Times New Roman"/>
        </w:rPr>
        <w:t xml:space="preserve"> programs</w:t>
      </w:r>
      <w:r w:rsidRPr="00751D92">
        <w:rPr>
          <w:rFonts w:ascii="Times New Roman" w:hAnsi="Times New Roman"/>
        </w:rPr>
        <w:t xml:space="preserve">, these beneficiaries are often poorly served. </w:t>
      </w:r>
      <w:r>
        <w:rPr>
          <w:rFonts w:ascii="Times New Roman" w:hAnsi="Times New Roman"/>
        </w:rPr>
        <w:t>I</w:t>
      </w:r>
      <w:r w:rsidRPr="00751D92">
        <w:rPr>
          <w:rFonts w:ascii="Times New Roman" w:hAnsi="Times New Roman"/>
        </w:rPr>
        <w:t xml:space="preserve">ncentives </w:t>
      </w:r>
      <w:r>
        <w:rPr>
          <w:rFonts w:ascii="Times New Roman" w:hAnsi="Times New Roman"/>
        </w:rPr>
        <w:t xml:space="preserve">to shift </w:t>
      </w:r>
      <w:r w:rsidRPr="00751D92">
        <w:rPr>
          <w:rFonts w:ascii="Times New Roman" w:hAnsi="Times New Roman"/>
        </w:rPr>
        <w:t>cost</w:t>
      </w:r>
      <w:r>
        <w:rPr>
          <w:rFonts w:ascii="Times New Roman" w:hAnsi="Times New Roman"/>
        </w:rPr>
        <w:t>s</w:t>
      </w:r>
      <w:r w:rsidRPr="00751D92">
        <w:rPr>
          <w:rFonts w:ascii="Times New Roman" w:hAnsi="Times New Roman"/>
        </w:rPr>
        <w:t xml:space="preserve"> between the two programs lead to unnecessarily high spending across both programs. </w:t>
      </w:r>
      <w:r>
        <w:rPr>
          <w:rFonts w:ascii="Times New Roman" w:hAnsi="Times New Roman"/>
        </w:rPr>
        <w:t>S</w:t>
      </w:r>
      <w:r w:rsidRPr="00751D92">
        <w:rPr>
          <w:rFonts w:ascii="Times New Roman" w:hAnsi="Times New Roman"/>
        </w:rPr>
        <w:t xml:space="preserve">pecial </w:t>
      </w:r>
      <w:r>
        <w:rPr>
          <w:rFonts w:ascii="Times New Roman" w:hAnsi="Times New Roman"/>
        </w:rPr>
        <w:t>N</w:t>
      </w:r>
      <w:r w:rsidRPr="00751D92">
        <w:rPr>
          <w:rFonts w:ascii="Times New Roman" w:hAnsi="Times New Roman"/>
        </w:rPr>
        <w:t xml:space="preserve">eeds </w:t>
      </w:r>
      <w:r>
        <w:rPr>
          <w:rFonts w:ascii="Times New Roman" w:hAnsi="Times New Roman"/>
        </w:rPr>
        <w:t>P</w:t>
      </w:r>
      <w:r w:rsidRPr="00751D92">
        <w:rPr>
          <w:rFonts w:ascii="Times New Roman" w:hAnsi="Times New Roman"/>
        </w:rPr>
        <w:t>lans provide an integrated</w:t>
      </w:r>
      <w:r>
        <w:rPr>
          <w:rFonts w:ascii="Times New Roman" w:hAnsi="Times New Roman"/>
        </w:rPr>
        <w:t>, coordinated</w:t>
      </w:r>
      <w:r w:rsidRPr="00751D92">
        <w:rPr>
          <w:rFonts w:ascii="Times New Roman" w:hAnsi="Times New Roman"/>
        </w:rPr>
        <w:t xml:space="preserve"> care setting for dual eligibles. </w:t>
      </w:r>
      <w:r>
        <w:rPr>
          <w:rFonts w:ascii="Times New Roman" w:hAnsi="Times New Roman"/>
        </w:rPr>
        <w:t>These plans were required to send CMS notice of inten</w:t>
      </w:r>
      <w:r w:rsidRPr="00E42E81">
        <w:rPr>
          <w:rFonts w:ascii="Times New Roman" w:hAnsi="Times New Roman"/>
        </w:rPr>
        <w:t xml:space="preserve">t to operate in </w:t>
      </w:r>
      <w:r w:rsidR="000373D2" w:rsidRPr="00E42E81">
        <w:rPr>
          <w:rFonts w:ascii="Times New Roman" w:hAnsi="Times New Roman"/>
        </w:rPr>
        <w:t>2014</w:t>
      </w:r>
      <w:r>
        <w:rPr>
          <w:rFonts w:ascii="Times New Roman" w:hAnsi="Times New Roman"/>
        </w:rPr>
        <w:t xml:space="preserve"> </w:t>
      </w:r>
      <w:r w:rsidR="00E42E81">
        <w:rPr>
          <w:rFonts w:ascii="Times New Roman" w:hAnsi="Times New Roman"/>
        </w:rPr>
        <w:t xml:space="preserve">prior to </w:t>
      </w:r>
      <w:r>
        <w:rPr>
          <w:rFonts w:ascii="Times New Roman" w:hAnsi="Times New Roman"/>
        </w:rPr>
        <w:t xml:space="preserve">December 31, but the Special Needs Plan program was only authorized through 2013. </w:t>
      </w:r>
    </w:p>
    <w:p w:rsidR="00E42E81" w:rsidRDefault="00E42E81" w:rsidP="00751D92">
      <w:pPr>
        <w:outlineLvl w:val="0"/>
        <w:rPr>
          <w:rFonts w:ascii="Times New Roman" w:hAnsi="Times New Roman"/>
        </w:rPr>
      </w:pPr>
    </w:p>
    <w:p w:rsidR="00751D92" w:rsidRDefault="00E42E81" w:rsidP="00751D92">
      <w:pPr>
        <w:outlineLvl w:val="0"/>
        <w:rPr>
          <w:rFonts w:ascii="Times New Roman" w:hAnsi="Times New Roman"/>
        </w:rPr>
      </w:pPr>
      <w:r>
        <w:rPr>
          <w:rFonts w:ascii="Times New Roman" w:hAnsi="Times New Roman"/>
        </w:rPr>
        <w:t>“</w:t>
      </w:r>
      <w:r w:rsidR="00751D92">
        <w:rPr>
          <w:rFonts w:ascii="Times New Roman" w:hAnsi="Times New Roman"/>
        </w:rPr>
        <w:t xml:space="preserve">A longer-term extension would have been preferable, but this agreement </w:t>
      </w:r>
      <w:r>
        <w:rPr>
          <w:rFonts w:ascii="Times New Roman" w:hAnsi="Times New Roman"/>
        </w:rPr>
        <w:t xml:space="preserve">preserves current options and </w:t>
      </w:r>
      <w:r w:rsidR="00751D92">
        <w:rPr>
          <w:rFonts w:ascii="Times New Roman" w:hAnsi="Times New Roman"/>
        </w:rPr>
        <w:t>gives Special Needs Plans and the beneficiaries they serve a measure of certainty and stability for 2014.</w:t>
      </w:r>
      <w:r w:rsidR="00120B81">
        <w:rPr>
          <w:rFonts w:ascii="Times New Roman" w:hAnsi="Times New Roman"/>
        </w:rPr>
        <w:t xml:space="preserve"> </w:t>
      </w:r>
      <w:r w:rsidR="00751D92">
        <w:rPr>
          <w:rFonts w:ascii="Times New Roman" w:hAnsi="Times New Roman"/>
        </w:rPr>
        <w:t xml:space="preserve">We expect a serious discussion on a permanent setting for integrated care for dual eligibles to be on the </w:t>
      </w:r>
      <w:r w:rsidR="007C6D05">
        <w:rPr>
          <w:rFonts w:ascii="Times New Roman" w:hAnsi="Times New Roman"/>
        </w:rPr>
        <w:t xml:space="preserve">agenda of the next Congress. ACAP and its members believe that better-coordinated care for duals can lead to better health outcomes while at the same time containing cost growth. We have a great deal to offer to the conversation about improving care for dual eligibles, and look forward to holding such discussions in the </w:t>
      </w:r>
      <w:proofErr w:type="gramStart"/>
      <w:r w:rsidR="007C6D05">
        <w:rPr>
          <w:rFonts w:ascii="Times New Roman" w:hAnsi="Times New Roman"/>
        </w:rPr>
        <w:t>new year</w:t>
      </w:r>
      <w:proofErr w:type="gramEnd"/>
      <w:r w:rsidR="007C6D05">
        <w:rPr>
          <w:rFonts w:ascii="Times New Roman" w:hAnsi="Times New Roman"/>
        </w:rPr>
        <w:t xml:space="preserve">.” </w:t>
      </w:r>
    </w:p>
    <w:p w:rsidR="00751D92" w:rsidRDefault="00751D92" w:rsidP="00751D92">
      <w:pPr>
        <w:outlineLvl w:val="0"/>
        <w:rPr>
          <w:rFonts w:ascii="Times New Roman" w:hAnsi="Times New Roman"/>
        </w:rPr>
      </w:pPr>
    </w:p>
    <w:p w:rsidR="00A36B90" w:rsidRPr="00B612F3" w:rsidRDefault="00A36B90" w:rsidP="00B612F3">
      <w:pPr>
        <w:rPr>
          <w:rFonts w:ascii="Times New Roman" w:hAnsi="Times New Roman"/>
        </w:rPr>
      </w:pPr>
      <w:r w:rsidRPr="00B612F3">
        <w:rPr>
          <w:rFonts w:ascii="Times New Roman" w:hAnsi="Times New Roman"/>
          <w:b/>
          <w:u w:val="single"/>
        </w:rPr>
        <w:t>About ACAP</w:t>
      </w:r>
    </w:p>
    <w:p w:rsidR="00244A7D" w:rsidRPr="00B612F3" w:rsidRDefault="00D86706" w:rsidP="00D86706">
      <w:pPr>
        <w:pStyle w:val="Default"/>
        <w:rPr>
          <w:sz w:val="22"/>
          <w:szCs w:val="22"/>
        </w:rPr>
      </w:pPr>
      <w:r w:rsidRPr="00B612F3">
        <w:rPr>
          <w:sz w:val="22"/>
          <w:szCs w:val="22"/>
        </w:rPr>
        <w:t>ACAP represents 58 nonprofit Safety Net Health Plans in 2</w:t>
      </w:r>
      <w:r w:rsidR="002A06A7">
        <w:rPr>
          <w:sz w:val="22"/>
          <w:szCs w:val="22"/>
        </w:rPr>
        <w:t>4</w:t>
      </w:r>
      <w:r w:rsidRPr="00B612F3">
        <w:rPr>
          <w:sz w:val="22"/>
          <w:szCs w:val="22"/>
        </w:rPr>
        <w:t xml:space="preserve"> states, which collectively serve </w:t>
      </w:r>
      <w:r w:rsidR="00453B47" w:rsidRPr="00B612F3">
        <w:rPr>
          <w:sz w:val="22"/>
          <w:szCs w:val="22"/>
        </w:rPr>
        <w:t xml:space="preserve">nearly ten </w:t>
      </w:r>
      <w:r w:rsidRPr="00B612F3">
        <w:rPr>
          <w:sz w:val="22"/>
          <w:szCs w:val="22"/>
        </w:rPr>
        <w:t xml:space="preserve">million people enrolled in Medicaid, Medicare, the Children’s Health Insurance Program (CHIP), and other public health programs. For more information, visit </w:t>
      </w:r>
      <w:hyperlink r:id="rId9" w:history="1">
        <w:r w:rsidRPr="00B612F3">
          <w:rPr>
            <w:rStyle w:val="Hyperlink"/>
            <w:sz w:val="22"/>
            <w:szCs w:val="22"/>
          </w:rPr>
          <w:t>www.communityplans.net</w:t>
        </w:r>
      </w:hyperlink>
      <w:r w:rsidRPr="00B612F3">
        <w:rPr>
          <w:sz w:val="22"/>
          <w:szCs w:val="22"/>
        </w:rPr>
        <w:t>.</w:t>
      </w:r>
    </w:p>
    <w:p w:rsidR="00A738E0" w:rsidRPr="00B612F3" w:rsidRDefault="00D86706" w:rsidP="00210404">
      <w:pPr>
        <w:jc w:val="center"/>
        <w:rPr>
          <w:rFonts w:ascii="Times New Roman" w:hAnsi="Times New Roman"/>
        </w:rPr>
      </w:pPr>
      <w:r w:rsidRPr="00B612F3">
        <w:rPr>
          <w:rFonts w:ascii="Times New Roman" w:hAnsi="Times New Roman"/>
        </w:rPr>
        <w:br/>
      </w:r>
      <w:r w:rsidR="00A36B90" w:rsidRPr="00B612F3">
        <w:rPr>
          <w:rFonts w:ascii="Times New Roman" w:hAnsi="Times New Roman"/>
        </w:rPr>
        <w:t># # #</w:t>
      </w:r>
    </w:p>
    <w:sectPr w:rsidR="00A738E0" w:rsidRPr="00B612F3" w:rsidSect="0034319C">
      <w:headerReference w:type="default" r:id="rId10"/>
      <w:footerReference w:type="even" r:id="rId11"/>
      <w:footerReference w:type="default" r:id="rId12"/>
      <w:headerReference w:type="first" r:id="rId13"/>
      <w:pgSz w:w="12240" w:h="15840"/>
      <w:pgMar w:top="180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02" w:rsidRDefault="00585902">
      <w:r>
        <w:separator/>
      </w:r>
    </w:p>
  </w:endnote>
  <w:endnote w:type="continuationSeparator" w:id="0">
    <w:p w:rsidR="00585902" w:rsidRDefault="0058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EE" w:rsidRDefault="000373D2" w:rsidP="00352666">
    <w:pPr>
      <w:pStyle w:val="Footer"/>
      <w:framePr w:wrap="around" w:vAnchor="text" w:hAnchor="margin" w:xAlign="right" w:y="1"/>
      <w:rPr>
        <w:rStyle w:val="PageNumber"/>
      </w:rPr>
    </w:pPr>
    <w:r>
      <w:rPr>
        <w:rStyle w:val="PageNumber"/>
      </w:rPr>
      <w:fldChar w:fldCharType="begin"/>
    </w:r>
    <w:r w:rsidR="00424CEE">
      <w:rPr>
        <w:rStyle w:val="PageNumber"/>
      </w:rPr>
      <w:instrText xml:space="preserve">PAGE  </w:instrText>
    </w:r>
    <w:r>
      <w:rPr>
        <w:rStyle w:val="PageNumber"/>
      </w:rPr>
      <w:fldChar w:fldCharType="end"/>
    </w:r>
  </w:p>
  <w:p w:rsidR="00424CEE" w:rsidRDefault="00424CEE" w:rsidP="003526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EE" w:rsidRDefault="000373D2" w:rsidP="00352666">
    <w:pPr>
      <w:pStyle w:val="Footer"/>
      <w:framePr w:wrap="around" w:vAnchor="text" w:hAnchor="page" w:x="11062" w:y="-83"/>
      <w:rPr>
        <w:rStyle w:val="PageNumber"/>
      </w:rPr>
    </w:pPr>
    <w:r>
      <w:rPr>
        <w:rStyle w:val="PageNumber"/>
      </w:rPr>
      <w:fldChar w:fldCharType="begin"/>
    </w:r>
    <w:r w:rsidR="00424CEE">
      <w:rPr>
        <w:rStyle w:val="PageNumber"/>
      </w:rPr>
      <w:instrText xml:space="preserve">PAGE  </w:instrText>
    </w:r>
    <w:r>
      <w:rPr>
        <w:rStyle w:val="PageNumber"/>
      </w:rPr>
      <w:fldChar w:fldCharType="separate"/>
    </w:r>
    <w:r w:rsidR="00120B81">
      <w:rPr>
        <w:rStyle w:val="PageNumber"/>
        <w:noProof/>
      </w:rPr>
      <w:t>1</w:t>
    </w:r>
    <w:r>
      <w:rPr>
        <w:rStyle w:val="PageNumber"/>
      </w:rPr>
      <w:fldChar w:fldCharType="end"/>
    </w:r>
  </w:p>
  <w:p w:rsidR="00424CEE" w:rsidRDefault="00424CEE" w:rsidP="003526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02" w:rsidRDefault="00585902">
      <w:r>
        <w:separator/>
      </w:r>
    </w:p>
  </w:footnote>
  <w:footnote w:type="continuationSeparator" w:id="0">
    <w:p w:rsidR="00585902" w:rsidRDefault="0058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EE" w:rsidRDefault="00424CEE" w:rsidP="001833BA">
    <w:pPr>
      <w:pStyle w:val="Header"/>
      <w:tabs>
        <w:tab w:val="center" w:pos="5040"/>
        <w:tab w:val="right" w:pos="10080"/>
      </w:tabs>
      <w:jc w:val="right"/>
      <w:rPr>
        <w:b/>
        <w:noProof/>
        <w:sz w:val="36"/>
        <w:szCs w:val="36"/>
      </w:rPr>
    </w:pPr>
    <w:r>
      <w:rPr>
        <w:noProof/>
      </w:rPr>
      <w:drawing>
        <wp:anchor distT="0" distB="0" distL="114300" distR="114300" simplePos="0" relativeHeight="251659264" behindDoc="1" locked="0" layoutInCell="1" allowOverlap="1">
          <wp:simplePos x="0" y="0"/>
          <wp:positionH relativeFrom="column">
            <wp:posOffset>-406400</wp:posOffset>
          </wp:positionH>
          <wp:positionV relativeFrom="paragraph">
            <wp:posOffset>113030</wp:posOffset>
          </wp:positionV>
          <wp:extent cx="3040380" cy="945515"/>
          <wp:effectExtent l="0" t="0" r="0" b="0"/>
          <wp:wrapNone/>
          <wp:docPr id="5" name="Picture 5" descr="Description: ACAPlogo_HorzFullName_RGB_BlueGreen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CAPlogo_HorzFullName_RGB_BlueGreen_15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380" cy="945515"/>
                  </a:xfrm>
                  <a:prstGeom prst="rect">
                    <a:avLst/>
                  </a:prstGeom>
                  <a:noFill/>
                </pic:spPr>
              </pic:pic>
            </a:graphicData>
          </a:graphic>
        </wp:anchor>
      </w:drawing>
    </w:r>
    <w:r>
      <w:tab/>
    </w:r>
    <w:r>
      <w:tab/>
    </w:r>
    <w:r>
      <w:tab/>
    </w:r>
  </w:p>
  <w:p w:rsidR="00424CEE" w:rsidRDefault="00424CEE" w:rsidP="001833BA">
    <w:pPr>
      <w:pStyle w:val="Header"/>
      <w:tabs>
        <w:tab w:val="center" w:pos="5040"/>
        <w:tab w:val="right" w:pos="10080"/>
      </w:tabs>
      <w:jc w:val="right"/>
      <w:rPr>
        <w:b/>
        <w:noProof/>
        <w:sz w:val="36"/>
        <w:szCs w:val="36"/>
      </w:rPr>
    </w:pPr>
  </w:p>
  <w:p w:rsidR="00424CEE" w:rsidRDefault="00424CEE" w:rsidP="001833BA">
    <w:pPr>
      <w:pStyle w:val="Header"/>
      <w:tabs>
        <w:tab w:val="center" w:pos="5040"/>
        <w:tab w:val="right" w:pos="10080"/>
      </w:tabs>
      <w:jc w:val="right"/>
      <w:rPr>
        <w:b/>
        <w:noProof/>
        <w:sz w:val="36"/>
        <w:szCs w:val="36"/>
      </w:rPr>
    </w:pPr>
  </w:p>
  <w:p w:rsidR="00424CEE" w:rsidRDefault="00424CEE" w:rsidP="001833BA">
    <w:pPr>
      <w:pStyle w:val="Header"/>
      <w:tabs>
        <w:tab w:val="center" w:pos="5040"/>
        <w:tab w:val="right" w:pos="10080"/>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EE" w:rsidRDefault="00424CEE" w:rsidP="00352666">
    <w:pPr>
      <w:pStyle w:val="Header"/>
      <w:ind w:hanging="720"/>
    </w:pPr>
  </w:p>
  <w:p w:rsidR="00424CEE" w:rsidRDefault="00424CEE" w:rsidP="00352666">
    <w:pPr>
      <w:pStyle w:val="Header"/>
      <w:ind w:hanging="720"/>
    </w:pPr>
  </w:p>
  <w:p w:rsidR="00424CEE" w:rsidRDefault="00424CEE" w:rsidP="00352666">
    <w:pPr>
      <w:pStyle w:val="Header"/>
      <w:ind w:hanging="720"/>
    </w:pPr>
  </w:p>
  <w:p w:rsidR="00424CEE" w:rsidRDefault="00424CEE" w:rsidP="00352666">
    <w:pPr>
      <w:pStyle w:val="Header"/>
      <w:ind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0F63"/>
    <w:multiLevelType w:val="hybridMultilevel"/>
    <w:tmpl w:val="069874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D03C4B"/>
    <w:multiLevelType w:val="hybridMultilevel"/>
    <w:tmpl w:val="94E2380E"/>
    <w:lvl w:ilvl="0" w:tplc="66DC5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25FB1"/>
    <w:multiLevelType w:val="hybridMultilevel"/>
    <w:tmpl w:val="926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F34FB"/>
    <w:multiLevelType w:val="hybridMultilevel"/>
    <w:tmpl w:val="65ACD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B9520A"/>
    <w:multiLevelType w:val="multilevel"/>
    <w:tmpl w:val="1FE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CA1C35"/>
    <w:multiLevelType w:val="hybridMultilevel"/>
    <w:tmpl w:val="91AC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F37F6"/>
    <w:multiLevelType w:val="hybridMultilevel"/>
    <w:tmpl w:val="0CA2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1589E"/>
    <w:multiLevelType w:val="hybridMultilevel"/>
    <w:tmpl w:val="C97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9C"/>
    <w:rsid w:val="00002F62"/>
    <w:rsid w:val="00006409"/>
    <w:rsid w:val="0002761A"/>
    <w:rsid w:val="000373D2"/>
    <w:rsid w:val="00043418"/>
    <w:rsid w:val="00046FB0"/>
    <w:rsid w:val="00052956"/>
    <w:rsid w:val="00062A58"/>
    <w:rsid w:val="00076350"/>
    <w:rsid w:val="00076E75"/>
    <w:rsid w:val="00084A89"/>
    <w:rsid w:val="000A4682"/>
    <w:rsid w:val="000C1A45"/>
    <w:rsid w:val="000D2BB1"/>
    <w:rsid w:val="000E36A4"/>
    <w:rsid w:val="000F7FC6"/>
    <w:rsid w:val="001158B2"/>
    <w:rsid w:val="00116FD1"/>
    <w:rsid w:val="00120B81"/>
    <w:rsid w:val="0012746B"/>
    <w:rsid w:val="001435A3"/>
    <w:rsid w:val="001529A3"/>
    <w:rsid w:val="001613AC"/>
    <w:rsid w:val="0017639B"/>
    <w:rsid w:val="0017796E"/>
    <w:rsid w:val="001833BA"/>
    <w:rsid w:val="001845B7"/>
    <w:rsid w:val="001A6A1A"/>
    <w:rsid w:val="001F0085"/>
    <w:rsid w:val="00210404"/>
    <w:rsid w:val="00222B08"/>
    <w:rsid w:val="00231695"/>
    <w:rsid w:val="00232181"/>
    <w:rsid w:val="00244A7D"/>
    <w:rsid w:val="00267324"/>
    <w:rsid w:val="002A06A7"/>
    <w:rsid w:val="002B632F"/>
    <w:rsid w:val="002B7E17"/>
    <w:rsid w:val="002C394A"/>
    <w:rsid w:val="002D1488"/>
    <w:rsid w:val="002F6656"/>
    <w:rsid w:val="00312D66"/>
    <w:rsid w:val="00342770"/>
    <w:rsid w:val="0034319C"/>
    <w:rsid w:val="00352666"/>
    <w:rsid w:val="00365AB5"/>
    <w:rsid w:val="00393683"/>
    <w:rsid w:val="003A242D"/>
    <w:rsid w:val="003C2571"/>
    <w:rsid w:val="00424CEE"/>
    <w:rsid w:val="004261F0"/>
    <w:rsid w:val="004336EF"/>
    <w:rsid w:val="00442939"/>
    <w:rsid w:val="00443A78"/>
    <w:rsid w:val="00453B47"/>
    <w:rsid w:val="00477E2A"/>
    <w:rsid w:val="004B2085"/>
    <w:rsid w:val="004B7151"/>
    <w:rsid w:val="004D46A3"/>
    <w:rsid w:val="004E3582"/>
    <w:rsid w:val="004E41DD"/>
    <w:rsid w:val="004F4806"/>
    <w:rsid w:val="00536A62"/>
    <w:rsid w:val="005431B8"/>
    <w:rsid w:val="00554514"/>
    <w:rsid w:val="00567BAA"/>
    <w:rsid w:val="005737F2"/>
    <w:rsid w:val="00585902"/>
    <w:rsid w:val="005E6017"/>
    <w:rsid w:val="005F1AF3"/>
    <w:rsid w:val="005F43D8"/>
    <w:rsid w:val="00604EDD"/>
    <w:rsid w:val="006116AC"/>
    <w:rsid w:val="0061276D"/>
    <w:rsid w:val="00630162"/>
    <w:rsid w:val="006318F0"/>
    <w:rsid w:val="00642F8C"/>
    <w:rsid w:val="006A405F"/>
    <w:rsid w:val="006D586E"/>
    <w:rsid w:val="00720846"/>
    <w:rsid w:val="00751D92"/>
    <w:rsid w:val="00773CB2"/>
    <w:rsid w:val="0077568B"/>
    <w:rsid w:val="00785729"/>
    <w:rsid w:val="00794B38"/>
    <w:rsid w:val="007B26AA"/>
    <w:rsid w:val="007C6D05"/>
    <w:rsid w:val="007D1929"/>
    <w:rsid w:val="007D45E2"/>
    <w:rsid w:val="007E6458"/>
    <w:rsid w:val="007F1514"/>
    <w:rsid w:val="00802149"/>
    <w:rsid w:val="0082504C"/>
    <w:rsid w:val="0083311C"/>
    <w:rsid w:val="0083615E"/>
    <w:rsid w:val="008516F2"/>
    <w:rsid w:val="0085385B"/>
    <w:rsid w:val="00861B25"/>
    <w:rsid w:val="00867B82"/>
    <w:rsid w:val="008A3E84"/>
    <w:rsid w:val="008B7C87"/>
    <w:rsid w:val="008C450B"/>
    <w:rsid w:val="0091548E"/>
    <w:rsid w:val="00936C6C"/>
    <w:rsid w:val="009647A5"/>
    <w:rsid w:val="00973362"/>
    <w:rsid w:val="00984736"/>
    <w:rsid w:val="00993CC6"/>
    <w:rsid w:val="009E2440"/>
    <w:rsid w:val="009E3CD8"/>
    <w:rsid w:val="009F33AE"/>
    <w:rsid w:val="00A17640"/>
    <w:rsid w:val="00A36B90"/>
    <w:rsid w:val="00A37E4E"/>
    <w:rsid w:val="00A56565"/>
    <w:rsid w:val="00A660FF"/>
    <w:rsid w:val="00A738E0"/>
    <w:rsid w:val="00A92362"/>
    <w:rsid w:val="00AD6F1D"/>
    <w:rsid w:val="00AE0570"/>
    <w:rsid w:val="00AE1F1A"/>
    <w:rsid w:val="00B04CD5"/>
    <w:rsid w:val="00B114FD"/>
    <w:rsid w:val="00B366F3"/>
    <w:rsid w:val="00B55161"/>
    <w:rsid w:val="00B612F3"/>
    <w:rsid w:val="00B80909"/>
    <w:rsid w:val="00B87DDE"/>
    <w:rsid w:val="00B9089B"/>
    <w:rsid w:val="00BA0518"/>
    <w:rsid w:val="00BA7CD1"/>
    <w:rsid w:val="00BF0F7C"/>
    <w:rsid w:val="00BF70E1"/>
    <w:rsid w:val="00C2398C"/>
    <w:rsid w:val="00C94277"/>
    <w:rsid w:val="00C975B1"/>
    <w:rsid w:val="00CB2034"/>
    <w:rsid w:val="00CC71FA"/>
    <w:rsid w:val="00D035A2"/>
    <w:rsid w:val="00D05BD2"/>
    <w:rsid w:val="00D23CDD"/>
    <w:rsid w:val="00D34D66"/>
    <w:rsid w:val="00D67705"/>
    <w:rsid w:val="00D82B19"/>
    <w:rsid w:val="00D8525E"/>
    <w:rsid w:val="00D86706"/>
    <w:rsid w:val="00DB1A8E"/>
    <w:rsid w:val="00DD00CF"/>
    <w:rsid w:val="00DF0644"/>
    <w:rsid w:val="00DF6A9C"/>
    <w:rsid w:val="00DF7F5F"/>
    <w:rsid w:val="00E11384"/>
    <w:rsid w:val="00E159F3"/>
    <w:rsid w:val="00E25119"/>
    <w:rsid w:val="00E42E81"/>
    <w:rsid w:val="00E56FA1"/>
    <w:rsid w:val="00E71DBB"/>
    <w:rsid w:val="00EA030C"/>
    <w:rsid w:val="00EA3A52"/>
    <w:rsid w:val="00EB4839"/>
    <w:rsid w:val="00EC7501"/>
    <w:rsid w:val="00EE55EF"/>
    <w:rsid w:val="00F1139E"/>
    <w:rsid w:val="00F151B0"/>
    <w:rsid w:val="00F22DCB"/>
    <w:rsid w:val="00F32B13"/>
    <w:rsid w:val="00F4589A"/>
    <w:rsid w:val="00F46525"/>
    <w:rsid w:val="00F63742"/>
    <w:rsid w:val="00F97C9F"/>
    <w:rsid w:val="00FB1328"/>
    <w:rsid w:val="00FF3ED4"/>
    <w:rsid w:val="00FF63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19C"/>
    <w:rPr>
      <w:rFonts w:ascii="Calibri" w:eastAsia="Calibri" w:hAnsi="Calibri"/>
      <w:sz w:val="22"/>
      <w:szCs w:val="22"/>
    </w:rPr>
  </w:style>
  <w:style w:type="paragraph" w:styleId="Heading2">
    <w:name w:val="heading 2"/>
    <w:basedOn w:val="Normal"/>
    <w:next w:val="Normal"/>
    <w:link w:val="Heading2Char"/>
    <w:semiHidden/>
    <w:unhideWhenUsed/>
    <w:qFormat/>
    <w:rsid w:val="009E24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E24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976"/>
    <w:pPr>
      <w:tabs>
        <w:tab w:val="center" w:pos="4320"/>
        <w:tab w:val="right" w:pos="8640"/>
      </w:tabs>
    </w:pPr>
  </w:style>
  <w:style w:type="paragraph" w:styleId="Footer">
    <w:name w:val="footer"/>
    <w:basedOn w:val="Normal"/>
    <w:semiHidden/>
    <w:rsid w:val="007D2976"/>
    <w:pPr>
      <w:tabs>
        <w:tab w:val="center" w:pos="4320"/>
        <w:tab w:val="right" w:pos="8640"/>
      </w:tabs>
    </w:pPr>
  </w:style>
  <w:style w:type="character" w:styleId="PageNumber">
    <w:name w:val="page number"/>
    <w:basedOn w:val="DefaultParagraphFont"/>
    <w:rsid w:val="004E0E33"/>
  </w:style>
  <w:style w:type="paragraph" w:styleId="BalloonText">
    <w:name w:val="Balloon Text"/>
    <w:basedOn w:val="Normal"/>
    <w:link w:val="BalloonTextChar"/>
    <w:rsid w:val="00865739"/>
    <w:rPr>
      <w:rFonts w:ascii="Tahoma" w:hAnsi="Tahoma" w:cs="Tahoma"/>
      <w:sz w:val="16"/>
      <w:szCs w:val="16"/>
    </w:rPr>
  </w:style>
  <w:style w:type="character" w:customStyle="1" w:styleId="BalloonTextChar">
    <w:name w:val="Balloon Text Char"/>
    <w:basedOn w:val="DefaultParagraphFont"/>
    <w:link w:val="BalloonText"/>
    <w:rsid w:val="00865739"/>
    <w:rPr>
      <w:rFonts w:ascii="Tahoma" w:hAnsi="Tahoma" w:cs="Tahoma"/>
      <w:sz w:val="16"/>
      <w:szCs w:val="16"/>
    </w:rPr>
  </w:style>
  <w:style w:type="character" w:styleId="Hyperlink">
    <w:name w:val="Hyperlink"/>
    <w:basedOn w:val="DefaultParagraphFont"/>
    <w:rsid w:val="00EA6D24"/>
    <w:rPr>
      <w:color w:val="0000FF"/>
      <w:u w:val="single"/>
    </w:rPr>
  </w:style>
  <w:style w:type="paragraph" w:customStyle="1" w:styleId="BasicParagraph">
    <w:name w:val="[Basic Paragraph]"/>
    <w:basedOn w:val="Normal"/>
    <w:uiPriority w:val="99"/>
    <w:rsid w:val="008F056D"/>
    <w:pPr>
      <w:widowControl w:val="0"/>
      <w:autoSpaceDE w:val="0"/>
      <w:autoSpaceDN w:val="0"/>
      <w:adjustRightInd w:val="0"/>
      <w:spacing w:line="288" w:lineRule="auto"/>
      <w:textAlignment w:val="center"/>
    </w:pPr>
    <w:rPr>
      <w:rFonts w:ascii="AGaramondPro-Regular" w:hAnsi="AGaramondPro-Regular" w:cs="AGaramondPro-Regular"/>
      <w:color w:val="000000"/>
    </w:rPr>
  </w:style>
  <w:style w:type="character" w:customStyle="1" w:styleId="paragraphcontent1">
    <w:name w:val="paragraphcontent1"/>
    <w:basedOn w:val="DefaultParagraphFont"/>
    <w:rsid w:val="00443A78"/>
    <w:rPr>
      <w:rFonts w:ascii="Arial" w:hAnsi="Arial" w:cs="Arial" w:hint="default"/>
      <w:vanish w:val="0"/>
      <w:webHidden w:val="0"/>
      <w:sz w:val="18"/>
      <w:szCs w:val="18"/>
      <w:specVanish w:val="0"/>
    </w:rPr>
  </w:style>
  <w:style w:type="character" w:customStyle="1" w:styleId="HeaderChar">
    <w:name w:val="Header Char"/>
    <w:basedOn w:val="DefaultParagraphFont"/>
    <w:link w:val="Header"/>
    <w:rsid w:val="001833BA"/>
    <w:rPr>
      <w:rFonts w:ascii="Calibri" w:eastAsia="Calibri" w:hAnsi="Calibri"/>
      <w:sz w:val="22"/>
      <w:szCs w:val="22"/>
    </w:rPr>
  </w:style>
  <w:style w:type="paragraph" w:styleId="ListParagraph">
    <w:name w:val="List Paragraph"/>
    <w:basedOn w:val="Normal"/>
    <w:uiPriority w:val="34"/>
    <w:qFormat/>
    <w:rsid w:val="00A36B90"/>
    <w:pPr>
      <w:ind w:left="720"/>
      <w:contextualSpacing/>
    </w:pPr>
  </w:style>
  <w:style w:type="paragraph" w:styleId="NormalWeb">
    <w:name w:val="Normal (Web)"/>
    <w:basedOn w:val="Normal"/>
    <w:unhideWhenUsed/>
    <w:rsid w:val="00D86706"/>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D86706"/>
    <w:pPr>
      <w:autoSpaceDE w:val="0"/>
      <w:autoSpaceDN w:val="0"/>
      <w:adjustRightInd w:val="0"/>
    </w:pPr>
    <w:rPr>
      <w:color w:val="000000"/>
      <w:sz w:val="24"/>
      <w:szCs w:val="24"/>
    </w:rPr>
  </w:style>
  <w:style w:type="character" w:customStyle="1" w:styleId="Heading2Char">
    <w:name w:val="Heading 2 Char"/>
    <w:basedOn w:val="DefaultParagraphFont"/>
    <w:link w:val="Heading2"/>
    <w:semiHidden/>
    <w:rsid w:val="009E2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E2440"/>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rsid w:val="007D1929"/>
    <w:rPr>
      <w:rFonts w:ascii="Times New Roman" w:eastAsia="SimSun" w:hAnsi="Times New Roman"/>
      <w:sz w:val="20"/>
      <w:szCs w:val="20"/>
      <w:lang w:val="x-none" w:eastAsia="zh-CN"/>
    </w:rPr>
  </w:style>
  <w:style w:type="character" w:customStyle="1" w:styleId="FootnoteTextChar">
    <w:name w:val="Footnote Text Char"/>
    <w:basedOn w:val="DefaultParagraphFont"/>
    <w:link w:val="FootnoteText"/>
    <w:uiPriority w:val="99"/>
    <w:rsid w:val="007D1929"/>
    <w:rPr>
      <w:rFonts w:eastAsia="SimSun"/>
      <w:lang w:val="x-none" w:eastAsia="zh-CN"/>
    </w:rPr>
  </w:style>
  <w:style w:type="character" w:styleId="FootnoteReference">
    <w:name w:val="footnote reference"/>
    <w:uiPriority w:val="99"/>
    <w:rsid w:val="007D1929"/>
    <w:rPr>
      <w:vertAlign w:val="superscript"/>
    </w:rPr>
  </w:style>
  <w:style w:type="character" w:styleId="CommentReference">
    <w:name w:val="annotation reference"/>
    <w:basedOn w:val="DefaultParagraphFont"/>
    <w:rsid w:val="00B612F3"/>
    <w:rPr>
      <w:sz w:val="16"/>
      <w:szCs w:val="16"/>
    </w:rPr>
  </w:style>
  <w:style w:type="paragraph" w:styleId="CommentText">
    <w:name w:val="annotation text"/>
    <w:basedOn w:val="Normal"/>
    <w:link w:val="CommentTextChar"/>
    <w:rsid w:val="00B612F3"/>
    <w:rPr>
      <w:sz w:val="20"/>
      <w:szCs w:val="20"/>
    </w:rPr>
  </w:style>
  <w:style w:type="character" w:customStyle="1" w:styleId="CommentTextChar">
    <w:name w:val="Comment Text Char"/>
    <w:basedOn w:val="DefaultParagraphFont"/>
    <w:link w:val="CommentText"/>
    <w:rsid w:val="00B612F3"/>
    <w:rPr>
      <w:rFonts w:ascii="Calibri" w:eastAsia="Calibri" w:hAnsi="Calibri"/>
    </w:rPr>
  </w:style>
  <w:style w:type="paragraph" w:styleId="CommentSubject">
    <w:name w:val="annotation subject"/>
    <w:basedOn w:val="CommentText"/>
    <w:next w:val="CommentText"/>
    <w:link w:val="CommentSubjectChar"/>
    <w:rsid w:val="00B612F3"/>
    <w:rPr>
      <w:b/>
      <w:bCs/>
    </w:rPr>
  </w:style>
  <w:style w:type="character" w:customStyle="1" w:styleId="CommentSubjectChar">
    <w:name w:val="Comment Subject Char"/>
    <w:basedOn w:val="CommentTextChar"/>
    <w:link w:val="CommentSubject"/>
    <w:rsid w:val="00B612F3"/>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19C"/>
    <w:rPr>
      <w:rFonts w:ascii="Calibri" w:eastAsia="Calibri" w:hAnsi="Calibri"/>
      <w:sz w:val="22"/>
      <w:szCs w:val="22"/>
    </w:rPr>
  </w:style>
  <w:style w:type="paragraph" w:styleId="Heading2">
    <w:name w:val="heading 2"/>
    <w:basedOn w:val="Normal"/>
    <w:next w:val="Normal"/>
    <w:link w:val="Heading2Char"/>
    <w:semiHidden/>
    <w:unhideWhenUsed/>
    <w:qFormat/>
    <w:rsid w:val="009E24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E24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976"/>
    <w:pPr>
      <w:tabs>
        <w:tab w:val="center" w:pos="4320"/>
        <w:tab w:val="right" w:pos="8640"/>
      </w:tabs>
    </w:pPr>
  </w:style>
  <w:style w:type="paragraph" w:styleId="Footer">
    <w:name w:val="footer"/>
    <w:basedOn w:val="Normal"/>
    <w:semiHidden/>
    <w:rsid w:val="007D2976"/>
    <w:pPr>
      <w:tabs>
        <w:tab w:val="center" w:pos="4320"/>
        <w:tab w:val="right" w:pos="8640"/>
      </w:tabs>
    </w:pPr>
  </w:style>
  <w:style w:type="character" w:styleId="PageNumber">
    <w:name w:val="page number"/>
    <w:basedOn w:val="DefaultParagraphFont"/>
    <w:rsid w:val="004E0E33"/>
  </w:style>
  <w:style w:type="paragraph" w:styleId="BalloonText">
    <w:name w:val="Balloon Text"/>
    <w:basedOn w:val="Normal"/>
    <w:link w:val="BalloonTextChar"/>
    <w:rsid w:val="00865739"/>
    <w:rPr>
      <w:rFonts w:ascii="Tahoma" w:hAnsi="Tahoma" w:cs="Tahoma"/>
      <w:sz w:val="16"/>
      <w:szCs w:val="16"/>
    </w:rPr>
  </w:style>
  <w:style w:type="character" w:customStyle="1" w:styleId="BalloonTextChar">
    <w:name w:val="Balloon Text Char"/>
    <w:basedOn w:val="DefaultParagraphFont"/>
    <w:link w:val="BalloonText"/>
    <w:rsid w:val="00865739"/>
    <w:rPr>
      <w:rFonts w:ascii="Tahoma" w:hAnsi="Tahoma" w:cs="Tahoma"/>
      <w:sz w:val="16"/>
      <w:szCs w:val="16"/>
    </w:rPr>
  </w:style>
  <w:style w:type="character" w:styleId="Hyperlink">
    <w:name w:val="Hyperlink"/>
    <w:basedOn w:val="DefaultParagraphFont"/>
    <w:rsid w:val="00EA6D24"/>
    <w:rPr>
      <w:color w:val="0000FF"/>
      <w:u w:val="single"/>
    </w:rPr>
  </w:style>
  <w:style w:type="paragraph" w:customStyle="1" w:styleId="BasicParagraph">
    <w:name w:val="[Basic Paragraph]"/>
    <w:basedOn w:val="Normal"/>
    <w:uiPriority w:val="99"/>
    <w:rsid w:val="008F056D"/>
    <w:pPr>
      <w:widowControl w:val="0"/>
      <w:autoSpaceDE w:val="0"/>
      <w:autoSpaceDN w:val="0"/>
      <w:adjustRightInd w:val="0"/>
      <w:spacing w:line="288" w:lineRule="auto"/>
      <w:textAlignment w:val="center"/>
    </w:pPr>
    <w:rPr>
      <w:rFonts w:ascii="AGaramondPro-Regular" w:hAnsi="AGaramondPro-Regular" w:cs="AGaramondPro-Regular"/>
      <w:color w:val="000000"/>
    </w:rPr>
  </w:style>
  <w:style w:type="character" w:customStyle="1" w:styleId="paragraphcontent1">
    <w:name w:val="paragraphcontent1"/>
    <w:basedOn w:val="DefaultParagraphFont"/>
    <w:rsid w:val="00443A78"/>
    <w:rPr>
      <w:rFonts w:ascii="Arial" w:hAnsi="Arial" w:cs="Arial" w:hint="default"/>
      <w:vanish w:val="0"/>
      <w:webHidden w:val="0"/>
      <w:sz w:val="18"/>
      <w:szCs w:val="18"/>
      <w:specVanish w:val="0"/>
    </w:rPr>
  </w:style>
  <w:style w:type="character" w:customStyle="1" w:styleId="HeaderChar">
    <w:name w:val="Header Char"/>
    <w:basedOn w:val="DefaultParagraphFont"/>
    <w:link w:val="Header"/>
    <w:rsid w:val="001833BA"/>
    <w:rPr>
      <w:rFonts w:ascii="Calibri" w:eastAsia="Calibri" w:hAnsi="Calibri"/>
      <w:sz w:val="22"/>
      <w:szCs w:val="22"/>
    </w:rPr>
  </w:style>
  <w:style w:type="paragraph" w:styleId="ListParagraph">
    <w:name w:val="List Paragraph"/>
    <w:basedOn w:val="Normal"/>
    <w:uiPriority w:val="34"/>
    <w:qFormat/>
    <w:rsid w:val="00A36B90"/>
    <w:pPr>
      <w:ind w:left="720"/>
      <w:contextualSpacing/>
    </w:pPr>
  </w:style>
  <w:style w:type="paragraph" w:styleId="NormalWeb">
    <w:name w:val="Normal (Web)"/>
    <w:basedOn w:val="Normal"/>
    <w:unhideWhenUsed/>
    <w:rsid w:val="00D86706"/>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D86706"/>
    <w:pPr>
      <w:autoSpaceDE w:val="0"/>
      <w:autoSpaceDN w:val="0"/>
      <w:adjustRightInd w:val="0"/>
    </w:pPr>
    <w:rPr>
      <w:color w:val="000000"/>
      <w:sz w:val="24"/>
      <w:szCs w:val="24"/>
    </w:rPr>
  </w:style>
  <w:style w:type="character" w:customStyle="1" w:styleId="Heading2Char">
    <w:name w:val="Heading 2 Char"/>
    <w:basedOn w:val="DefaultParagraphFont"/>
    <w:link w:val="Heading2"/>
    <w:semiHidden/>
    <w:rsid w:val="009E2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E2440"/>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rsid w:val="007D1929"/>
    <w:rPr>
      <w:rFonts w:ascii="Times New Roman" w:eastAsia="SimSun" w:hAnsi="Times New Roman"/>
      <w:sz w:val="20"/>
      <w:szCs w:val="20"/>
      <w:lang w:val="x-none" w:eastAsia="zh-CN"/>
    </w:rPr>
  </w:style>
  <w:style w:type="character" w:customStyle="1" w:styleId="FootnoteTextChar">
    <w:name w:val="Footnote Text Char"/>
    <w:basedOn w:val="DefaultParagraphFont"/>
    <w:link w:val="FootnoteText"/>
    <w:uiPriority w:val="99"/>
    <w:rsid w:val="007D1929"/>
    <w:rPr>
      <w:rFonts w:eastAsia="SimSun"/>
      <w:lang w:val="x-none" w:eastAsia="zh-CN"/>
    </w:rPr>
  </w:style>
  <w:style w:type="character" w:styleId="FootnoteReference">
    <w:name w:val="footnote reference"/>
    <w:uiPriority w:val="99"/>
    <w:rsid w:val="007D1929"/>
    <w:rPr>
      <w:vertAlign w:val="superscript"/>
    </w:rPr>
  </w:style>
  <w:style w:type="character" w:styleId="CommentReference">
    <w:name w:val="annotation reference"/>
    <w:basedOn w:val="DefaultParagraphFont"/>
    <w:rsid w:val="00B612F3"/>
    <w:rPr>
      <w:sz w:val="16"/>
      <w:szCs w:val="16"/>
    </w:rPr>
  </w:style>
  <w:style w:type="paragraph" w:styleId="CommentText">
    <w:name w:val="annotation text"/>
    <w:basedOn w:val="Normal"/>
    <w:link w:val="CommentTextChar"/>
    <w:rsid w:val="00B612F3"/>
    <w:rPr>
      <w:sz w:val="20"/>
      <w:szCs w:val="20"/>
    </w:rPr>
  </w:style>
  <w:style w:type="character" w:customStyle="1" w:styleId="CommentTextChar">
    <w:name w:val="Comment Text Char"/>
    <w:basedOn w:val="DefaultParagraphFont"/>
    <w:link w:val="CommentText"/>
    <w:rsid w:val="00B612F3"/>
    <w:rPr>
      <w:rFonts w:ascii="Calibri" w:eastAsia="Calibri" w:hAnsi="Calibri"/>
    </w:rPr>
  </w:style>
  <w:style w:type="paragraph" w:styleId="CommentSubject">
    <w:name w:val="annotation subject"/>
    <w:basedOn w:val="CommentText"/>
    <w:next w:val="CommentText"/>
    <w:link w:val="CommentSubjectChar"/>
    <w:rsid w:val="00B612F3"/>
    <w:rPr>
      <w:b/>
      <w:bCs/>
    </w:rPr>
  </w:style>
  <w:style w:type="character" w:customStyle="1" w:styleId="CommentSubjectChar">
    <w:name w:val="Comment Subject Char"/>
    <w:basedOn w:val="CommentTextChar"/>
    <w:link w:val="CommentSubject"/>
    <w:rsid w:val="00B612F3"/>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4331">
      <w:bodyDiv w:val="1"/>
      <w:marLeft w:val="0"/>
      <w:marRight w:val="0"/>
      <w:marTop w:val="0"/>
      <w:marBottom w:val="0"/>
      <w:divBdr>
        <w:top w:val="none" w:sz="0" w:space="0" w:color="auto"/>
        <w:left w:val="none" w:sz="0" w:space="0" w:color="auto"/>
        <w:bottom w:val="none" w:sz="0" w:space="0" w:color="auto"/>
        <w:right w:val="none" w:sz="0" w:space="0" w:color="auto"/>
      </w:divBdr>
    </w:div>
    <w:div w:id="564225910">
      <w:bodyDiv w:val="1"/>
      <w:marLeft w:val="0"/>
      <w:marRight w:val="0"/>
      <w:marTop w:val="0"/>
      <w:marBottom w:val="0"/>
      <w:divBdr>
        <w:top w:val="none" w:sz="0" w:space="0" w:color="auto"/>
        <w:left w:val="none" w:sz="0" w:space="0" w:color="auto"/>
        <w:bottom w:val="none" w:sz="0" w:space="0" w:color="auto"/>
        <w:right w:val="none" w:sz="0" w:space="0" w:color="auto"/>
      </w:divBdr>
      <w:divsChild>
        <w:div w:id="1429961868">
          <w:marLeft w:val="0"/>
          <w:marRight w:val="0"/>
          <w:marTop w:val="0"/>
          <w:marBottom w:val="0"/>
          <w:divBdr>
            <w:top w:val="none" w:sz="0" w:space="0" w:color="auto"/>
            <w:left w:val="none" w:sz="0" w:space="0" w:color="auto"/>
            <w:bottom w:val="none" w:sz="0" w:space="0" w:color="auto"/>
            <w:right w:val="none" w:sz="0" w:space="0" w:color="auto"/>
          </w:divBdr>
          <w:divsChild>
            <w:div w:id="1629899647">
              <w:marLeft w:val="0"/>
              <w:marRight w:val="0"/>
              <w:marTop w:val="0"/>
              <w:marBottom w:val="0"/>
              <w:divBdr>
                <w:top w:val="none" w:sz="0" w:space="0" w:color="auto"/>
                <w:left w:val="none" w:sz="0" w:space="0" w:color="auto"/>
                <w:bottom w:val="none" w:sz="0" w:space="0" w:color="auto"/>
                <w:right w:val="none" w:sz="0" w:space="0" w:color="auto"/>
              </w:divBdr>
              <w:divsChild>
                <w:div w:id="1344822341">
                  <w:marLeft w:val="0"/>
                  <w:marRight w:val="0"/>
                  <w:marTop w:val="0"/>
                  <w:marBottom w:val="0"/>
                  <w:divBdr>
                    <w:top w:val="none" w:sz="0" w:space="0" w:color="auto"/>
                    <w:left w:val="none" w:sz="0" w:space="0" w:color="auto"/>
                    <w:bottom w:val="none" w:sz="0" w:space="0" w:color="auto"/>
                    <w:right w:val="none" w:sz="0" w:space="0" w:color="auto"/>
                  </w:divBdr>
                  <w:divsChild>
                    <w:div w:id="1983346255">
                      <w:marLeft w:val="0"/>
                      <w:marRight w:val="0"/>
                      <w:marTop w:val="0"/>
                      <w:marBottom w:val="0"/>
                      <w:divBdr>
                        <w:top w:val="none" w:sz="0" w:space="0" w:color="auto"/>
                        <w:left w:val="none" w:sz="0" w:space="0" w:color="auto"/>
                        <w:bottom w:val="none" w:sz="0" w:space="0" w:color="auto"/>
                        <w:right w:val="none" w:sz="0" w:space="0" w:color="auto"/>
                      </w:divBdr>
                      <w:divsChild>
                        <w:div w:id="13552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70000">
      <w:bodyDiv w:val="1"/>
      <w:marLeft w:val="0"/>
      <w:marRight w:val="0"/>
      <w:marTop w:val="0"/>
      <w:marBottom w:val="0"/>
      <w:divBdr>
        <w:top w:val="none" w:sz="0" w:space="0" w:color="auto"/>
        <w:left w:val="none" w:sz="0" w:space="0" w:color="auto"/>
        <w:bottom w:val="none" w:sz="0" w:space="0" w:color="auto"/>
        <w:right w:val="none" w:sz="0" w:space="0" w:color="auto"/>
      </w:divBdr>
    </w:div>
    <w:div w:id="1594052822">
      <w:bodyDiv w:val="1"/>
      <w:marLeft w:val="0"/>
      <w:marRight w:val="0"/>
      <w:marTop w:val="0"/>
      <w:marBottom w:val="0"/>
      <w:divBdr>
        <w:top w:val="none" w:sz="0" w:space="0" w:color="auto"/>
        <w:left w:val="none" w:sz="0" w:space="0" w:color="auto"/>
        <w:bottom w:val="none" w:sz="0" w:space="0" w:color="auto"/>
        <w:right w:val="none" w:sz="0" w:space="0" w:color="auto"/>
      </w:divBdr>
    </w:div>
    <w:div w:id="1681814816">
      <w:bodyDiv w:val="1"/>
      <w:marLeft w:val="0"/>
      <w:marRight w:val="0"/>
      <w:marTop w:val="0"/>
      <w:marBottom w:val="0"/>
      <w:divBdr>
        <w:top w:val="none" w:sz="0" w:space="0" w:color="auto"/>
        <w:left w:val="none" w:sz="0" w:space="0" w:color="auto"/>
        <w:bottom w:val="none" w:sz="0" w:space="0" w:color="auto"/>
        <w:right w:val="none" w:sz="0" w:space="0" w:color="auto"/>
      </w:divBdr>
    </w:div>
    <w:div w:id="182191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jvness\Desktop\Sweep\www.communityplan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0797-BFF2-4ECF-8D90-A9932448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Colburnhouse</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Van Ness</dc:creator>
  <cp:lastModifiedBy>Jeff Van Ness</cp:lastModifiedBy>
  <cp:revision>3</cp:revision>
  <cp:lastPrinted>2012-11-16T17:06:00Z</cp:lastPrinted>
  <dcterms:created xsi:type="dcterms:W3CDTF">2013-01-02T17:09:00Z</dcterms:created>
  <dcterms:modified xsi:type="dcterms:W3CDTF">2013-01-02T17:11:00Z</dcterms:modified>
</cp:coreProperties>
</file>